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1" w:rsidRPr="00FF6DAB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rPr>
          <w:rFonts w:ascii="Calibri" w:hAnsi="Calibri" w:cs="Calibri"/>
          <w:color w:val="0000FF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bookmarkStart w:id="1" w:name="Par1"/>
      <w:bookmarkEnd w:id="1"/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 февраля 2015 г. N 35847</w:t>
      </w:r>
    </w:p>
    <w:p w:rsidR="00D510B1" w:rsidRDefault="00D510B1" w:rsidP="00D510B1">
      <w:pPr>
        <w:widowControl w:val="0"/>
        <w:pBdr>
          <w:top w:val="single" w:sz="6" w:space="0" w:color="auto"/>
        </w:pBdr>
        <w:tabs>
          <w:tab w:val="left" w:pos="10348"/>
        </w:tabs>
        <w:autoSpaceDE w:val="0"/>
        <w:autoSpaceDN w:val="0"/>
        <w:adjustRightInd w:val="0"/>
        <w:spacing w:before="100" w:after="100" w:line="240" w:lineRule="auto"/>
        <w:ind w:left="-709"/>
        <w:jc w:val="both"/>
        <w:rPr>
          <w:rFonts w:ascii="Calibri" w:hAnsi="Calibri" w:cs="Calibri"/>
          <w:sz w:val="2"/>
          <w:szCs w:val="2"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1598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 ОБРАЗОВАНИЯ ОБУЧАЮЩИХСЯ С ОГРАНИЧЕННЫМИ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ВОЗМОЖНОСТЯМИ ЗДОРОВЬЯ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 статьи 11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4263),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начального общего образования обучающихся с ограниченными возможностями здоровья (далее-Стандарт).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D510B1" w:rsidRDefault="00345B2D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  <w:hyperlink w:anchor="Par34" w:history="1">
        <w:r w:rsidR="00D510B1" w:rsidRPr="00552107">
          <w:rPr>
            <w:rFonts w:ascii="Calibri" w:hAnsi="Calibri" w:cs="Calibri"/>
            <w:color w:val="0000FF"/>
            <w:highlight w:val="yellow"/>
          </w:rPr>
          <w:t>Стандарт</w:t>
        </w:r>
      </w:hyperlink>
      <w:r w:rsidR="00D510B1" w:rsidRPr="00552107">
        <w:rPr>
          <w:rFonts w:ascii="Calibri" w:hAnsi="Calibri" w:cs="Calibri"/>
          <w:highlight w:val="yellow"/>
        </w:rPr>
        <w:t xml:space="preserve"> применяется к правоотношениям, возникшим с 1 сентября 2016 года;</w:t>
      </w:r>
    </w:p>
    <w:p w:rsidR="00D510B1" w:rsidRPr="00552107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  <w:color w:val="FF0000"/>
        </w:rPr>
      </w:pPr>
      <w:r w:rsidRPr="00552107">
        <w:rPr>
          <w:rFonts w:ascii="Calibri" w:hAnsi="Calibri" w:cs="Calibri"/>
          <w:color w:val="FF0000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1598</w:t>
      </w:r>
    </w:p>
    <w:p w:rsidR="00D510B1" w:rsidRDefault="00D510B1" w:rsidP="00D510B1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</w:p>
    <w:p w:rsidR="00F30C35" w:rsidRDefault="00F30C35"/>
    <w:sectPr w:rsidR="00F30C35" w:rsidSect="00F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B1"/>
    <w:rsid w:val="00345B2D"/>
    <w:rsid w:val="00D510B1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07454898C7C2A862E19A60246880DBAF6495B3D13B405D74765E96F9DE71FD74F06C927D9DDC1mAc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07454898C7C2A862E19A60246880DBAF6445F391DB405D74765E96F9DE71FD74F06C927D9DDC3mAc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07454898C7C2A862E19A60246880DBAF742593E16B405D74765E96F9DE71FD74F06C927D9DFC5mAc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KIASUO</cp:lastModifiedBy>
  <cp:revision>2</cp:revision>
  <dcterms:created xsi:type="dcterms:W3CDTF">2020-12-28T08:01:00Z</dcterms:created>
  <dcterms:modified xsi:type="dcterms:W3CDTF">2020-12-28T08:01:00Z</dcterms:modified>
</cp:coreProperties>
</file>