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B1" w:rsidRDefault="00D07CB1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Стартовал третий этап проекта «Билет в будущее»</w:t>
      </w: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«Образование» с 2018 года. «Билет в будущее» помогает подросткам осознанно выбрать профессиональную траекторию.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состоит из трех этапов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нлайн-диагностики,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и индивидуальных рекомендаций, которые участники получают по итогу. В этом году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пройдет в онлайн-формате.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 что такой подход позволит подключить родителей к процессу профессионального самоопределения детей,» - 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вгения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-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оценивать ресурсы и делать осознанный выбор.  </w:t>
      </w: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в нашем движении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  свою суперсилу и стать суперпрофессионалом.</w:t>
      </w:r>
      <w:r>
        <w:rPr>
          <w:rFonts w:ascii="Times New Roman" w:hAnsi="Times New Roman" w:cs="Times New Roman"/>
          <w:sz w:val="28"/>
          <w:szCs w:val="28"/>
        </w:rPr>
        <w:t>» -  подчеркнул генеральный директор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D07CB1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E34EB3" w:rsidRPr="00304A69" w:rsidRDefault="00E34EB3" w:rsidP="00E34EB3">
      <w:pPr>
        <w:pStyle w:val="aa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04A69">
        <w:rPr>
          <w:sz w:val="28"/>
          <w:szCs w:val="28"/>
        </w:rPr>
        <w:t>В 2020 году для реализации практических мероприятий в Красноярском крае выбраны 11</w:t>
      </w:r>
      <w:r w:rsidR="00BD2C62">
        <w:rPr>
          <w:sz w:val="28"/>
          <w:szCs w:val="28"/>
        </w:rPr>
        <w:t>3 компетенций</w:t>
      </w:r>
      <w:r w:rsidRPr="00304A69">
        <w:rPr>
          <w:sz w:val="28"/>
          <w:szCs w:val="28"/>
        </w:rPr>
        <w:t xml:space="preserve"> таких сфер как: информационные технологии и коммуникация, услуги, питание, туризм, искусство, дизайн и масс-медиа, энергетика. </w:t>
      </w:r>
    </w:p>
    <w:p w:rsidR="00BD2C62" w:rsidRPr="00BD2C62" w:rsidRDefault="00BD2C62" w:rsidP="00BD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C62">
        <w:rPr>
          <w:rFonts w:ascii="Times New Roman" w:hAnsi="Times New Roman" w:cs="Times New Roman"/>
          <w:sz w:val="28"/>
          <w:szCs w:val="28"/>
        </w:rPr>
        <w:t xml:space="preserve">В качестве площадок практических мероприятий по проекту заявлены более 50 образовательных организаций Красноярского края – краевые профессиональные образовательные организации из городов Ачинска, Канска, Красноярска, Минусинска, Назарово, Ужура, Енисейска, </w:t>
      </w:r>
      <w:proofErr w:type="spellStart"/>
      <w:r w:rsidRPr="00BD2C6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BD2C62">
        <w:rPr>
          <w:rFonts w:ascii="Times New Roman" w:hAnsi="Times New Roman" w:cs="Times New Roman"/>
          <w:sz w:val="28"/>
          <w:szCs w:val="28"/>
        </w:rPr>
        <w:t xml:space="preserve">, Дивногорска, Норильска, Енисейского, </w:t>
      </w:r>
      <w:proofErr w:type="spellStart"/>
      <w:r w:rsidRPr="00BD2C62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BD2C62">
        <w:rPr>
          <w:rFonts w:ascii="Times New Roman" w:hAnsi="Times New Roman" w:cs="Times New Roman"/>
          <w:sz w:val="28"/>
          <w:szCs w:val="28"/>
        </w:rPr>
        <w:t xml:space="preserve">, Сухобузимского и других районов, в том числе городов закрытого </w:t>
      </w:r>
      <w:r w:rsidRPr="00BD2C62">
        <w:rPr>
          <w:rFonts w:ascii="Times New Roman" w:hAnsi="Times New Roman" w:cs="Times New Roman"/>
          <w:sz w:val="28"/>
          <w:szCs w:val="28"/>
        </w:rPr>
        <w:lastRenderedPageBreak/>
        <w:t>административно-территориального образования города Зеленогорск и Железногорск с привлечением ведущих предприятий</w:t>
      </w:r>
      <w:bookmarkStart w:id="0" w:name="_GoBack"/>
      <w:bookmarkEnd w:id="0"/>
      <w:r w:rsidRPr="00BD2C62">
        <w:rPr>
          <w:rFonts w:ascii="Times New Roman" w:hAnsi="Times New Roman" w:cs="Times New Roman"/>
          <w:sz w:val="28"/>
          <w:szCs w:val="28"/>
        </w:rPr>
        <w:t xml:space="preserve"> в сфере энергетики и информационных спутниковых систем.</w:t>
      </w:r>
    </w:p>
    <w:p w:rsidR="00BD2C62" w:rsidRDefault="00BD2C62" w:rsidP="00D07CB1">
      <w:pPr>
        <w:spacing w:after="0" w:line="240" w:lineRule="auto"/>
        <w:jc w:val="both"/>
        <w:rPr>
          <w:rFonts w:ascii="Arial" w:hAnsi="Arial" w:cs="Arial"/>
        </w:rPr>
      </w:pP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7" w:history="1">
        <w:r>
          <w:rPr>
            <w:rStyle w:val="a9"/>
          </w:rPr>
          <w:t>https://bilet.worldskills.ru/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/>
    <w:p w:rsidR="00AA46B0" w:rsidRDefault="00F33FC8"/>
    <w:sectPr w:rsidR="00AA46B0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C8" w:rsidRDefault="00F33FC8" w:rsidP="00A05B57">
      <w:pPr>
        <w:spacing w:after="0" w:line="240" w:lineRule="auto"/>
      </w:pPr>
      <w:r>
        <w:separator/>
      </w:r>
    </w:p>
  </w:endnote>
  <w:endnote w:type="continuationSeparator" w:id="0">
    <w:p w:rsidR="00F33FC8" w:rsidRDefault="00F33FC8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C8" w:rsidRDefault="00F33FC8" w:rsidP="00A05B57">
      <w:pPr>
        <w:spacing w:after="0" w:line="240" w:lineRule="auto"/>
      </w:pPr>
      <w:r>
        <w:separator/>
      </w:r>
    </w:p>
  </w:footnote>
  <w:footnote w:type="continuationSeparator" w:id="0">
    <w:p w:rsidR="00F33FC8" w:rsidRDefault="00F33FC8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2E5346"/>
    <w:rsid w:val="004615D5"/>
    <w:rsid w:val="00552B78"/>
    <w:rsid w:val="00927EE1"/>
    <w:rsid w:val="009A37CF"/>
    <w:rsid w:val="00A05B57"/>
    <w:rsid w:val="00A44BDB"/>
    <w:rsid w:val="00A56C34"/>
    <w:rsid w:val="00AE1830"/>
    <w:rsid w:val="00B53071"/>
    <w:rsid w:val="00BB14D5"/>
    <w:rsid w:val="00BD2C62"/>
    <w:rsid w:val="00D07CB1"/>
    <w:rsid w:val="00E34EB3"/>
    <w:rsid w:val="00F3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let.worldskill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PANFILOVA</cp:lastModifiedBy>
  <cp:revision>4</cp:revision>
  <dcterms:created xsi:type="dcterms:W3CDTF">2020-07-15T06:28:00Z</dcterms:created>
  <dcterms:modified xsi:type="dcterms:W3CDTF">2020-07-15T08:47:00Z</dcterms:modified>
</cp:coreProperties>
</file>